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64" w:rsidRPr="00CB14A9" w:rsidRDefault="00CB14A9" w:rsidP="00CB14A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B14A9">
        <w:rPr>
          <w:b/>
          <w:sz w:val="32"/>
          <w:szCs w:val="32"/>
        </w:rPr>
        <w:t xml:space="preserve">HORIZON EUROPE </w:t>
      </w:r>
      <w:r w:rsidR="00266964">
        <w:rPr>
          <w:b/>
          <w:sz w:val="32"/>
          <w:szCs w:val="32"/>
        </w:rPr>
        <w:fldChar w:fldCharType="begin"/>
      </w:r>
      <w:r w:rsidR="00266964" w:rsidRPr="00CB14A9">
        <w:rPr>
          <w:b/>
          <w:sz w:val="32"/>
          <w:szCs w:val="32"/>
        </w:rPr>
        <w:instrText xml:space="preserve"> LINK </w:instrText>
      </w:r>
      <w:r w:rsidR="00586621">
        <w:rPr>
          <w:b/>
          <w:sz w:val="32"/>
          <w:szCs w:val="32"/>
        </w:rPr>
        <w:instrText xml:space="preserve">Excel.Sheet.12 "C:\\Users\\ITU\\Desktop\\İTÜ Projeler\\ITU 7.ÇP ve Horizon 2020 Proje Listesi.xlsx" Sayfa1!R1C1:R8C5 </w:instrText>
      </w:r>
      <w:r w:rsidR="00266964" w:rsidRPr="00CB14A9">
        <w:rPr>
          <w:b/>
          <w:sz w:val="32"/>
          <w:szCs w:val="32"/>
        </w:rPr>
        <w:instrText xml:space="preserve">\a \f 5 \h  \* MERGEFORMAT </w:instrText>
      </w:r>
      <w:r w:rsidR="00266964">
        <w:rPr>
          <w:b/>
          <w:sz w:val="32"/>
          <w:szCs w:val="32"/>
        </w:rPr>
        <w:fldChar w:fldCharType="separate"/>
      </w:r>
    </w:p>
    <w:tbl>
      <w:tblPr>
        <w:tblStyle w:val="TabloKlavuzu"/>
        <w:tblW w:w="14882" w:type="dxa"/>
        <w:tblInd w:w="-539" w:type="dxa"/>
        <w:tblLook w:val="04A0" w:firstRow="1" w:lastRow="0" w:firstColumn="1" w:lastColumn="0" w:noHBand="0" w:noVBand="1"/>
      </w:tblPr>
      <w:tblGrid>
        <w:gridCol w:w="2583"/>
        <w:gridCol w:w="10340"/>
        <w:gridCol w:w="1959"/>
      </w:tblGrid>
      <w:tr w:rsidR="000E70F3" w:rsidRPr="00266964" w:rsidTr="000E70F3">
        <w:trPr>
          <w:divId w:val="521358397"/>
          <w:trHeight w:val="369"/>
        </w:trPr>
        <w:tc>
          <w:tcPr>
            <w:tcW w:w="2583" w:type="dxa"/>
            <w:shd w:val="clear" w:color="auto" w:fill="FFFFFF" w:themeFill="background1"/>
            <w:noWrap/>
            <w:hideMark/>
          </w:tcPr>
          <w:p w:rsidR="000E70F3" w:rsidRPr="00CB14A9" w:rsidRDefault="000E70F3" w:rsidP="00CB14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14A9">
              <w:rPr>
                <w:b/>
                <w:bCs/>
                <w:sz w:val="24"/>
                <w:szCs w:val="24"/>
              </w:rPr>
              <w:t>Hibe Programının Adı</w:t>
            </w:r>
          </w:p>
        </w:tc>
        <w:tc>
          <w:tcPr>
            <w:tcW w:w="10340" w:type="dxa"/>
            <w:shd w:val="clear" w:color="auto" w:fill="FFFFFF" w:themeFill="background1"/>
            <w:noWrap/>
            <w:hideMark/>
          </w:tcPr>
          <w:p w:rsidR="000E70F3" w:rsidRPr="00CB14A9" w:rsidRDefault="000E70F3" w:rsidP="00CB14A9">
            <w:pPr>
              <w:jc w:val="center"/>
              <w:rPr>
                <w:b/>
                <w:bCs/>
                <w:sz w:val="24"/>
                <w:szCs w:val="24"/>
              </w:rPr>
            </w:pPr>
            <w:r w:rsidRPr="00CB14A9">
              <w:rPr>
                <w:b/>
                <w:bCs/>
                <w:sz w:val="24"/>
                <w:szCs w:val="24"/>
              </w:rPr>
              <w:t>Projenin Adı ve Akronimi</w:t>
            </w:r>
          </w:p>
        </w:tc>
        <w:tc>
          <w:tcPr>
            <w:tcW w:w="1959" w:type="dxa"/>
            <w:shd w:val="clear" w:color="auto" w:fill="FFFFFF" w:themeFill="background1"/>
            <w:noWrap/>
            <w:hideMark/>
          </w:tcPr>
          <w:p w:rsidR="000E70F3" w:rsidRPr="00CB14A9" w:rsidRDefault="000E70F3" w:rsidP="00CB14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İTÜ'nün </w:t>
            </w:r>
            <w:r w:rsidRPr="00CB14A9">
              <w:rPr>
                <w:b/>
                <w:bCs/>
                <w:sz w:val="24"/>
                <w:szCs w:val="24"/>
              </w:rPr>
              <w:t>Projede Konumu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  <w:hideMark/>
          </w:tcPr>
          <w:p w:rsidR="000E70F3" w:rsidRPr="00266964" w:rsidRDefault="000E70F3" w:rsidP="00CB14A9">
            <w:r w:rsidRPr="00266964">
              <w:t xml:space="preserve">Horizon </w:t>
            </w:r>
            <w:r>
              <w:t>Europe</w:t>
            </w:r>
            <w:r w:rsidRPr="00266964">
              <w:t xml:space="preserve"> Programı</w:t>
            </w:r>
          </w:p>
        </w:tc>
        <w:tc>
          <w:tcPr>
            <w:tcW w:w="10340" w:type="dxa"/>
            <w:shd w:val="clear" w:color="auto" w:fill="FFFFFF" w:themeFill="background1"/>
            <w:noWrap/>
            <w:hideMark/>
          </w:tcPr>
          <w:p w:rsidR="000E70F3" w:rsidRPr="00266964" w:rsidRDefault="000E70F3" w:rsidP="00CB14A9">
            <w:r w:rsidRPr="0096334E">
              <w:t>Quantum Super-Exchange Energy Storage Platform</w:t>
            </w:r>
            <w:r>
              <w:t xml:space="preserve"> - QUEEN</w:t>
            </w:r>
          </w:p>
        </w:tc>
        <w:tc>
          <w:tcPr>
            <w:tcW w:w="1959" w:type="dxa"/>
            <w:shd w:val="clear" w:color="auto" w:fill="FFFFFF" w:themeFill="background1"/>
            <w:noWrap/>
            <w:hideMark/>
          </w:tcPr>
          <w:p w:rsidR="000E70F3" w:rsidRPr="00266964" w:rsidRDefault="000E70F3" w:rsidP="00CB14A9">
            <w:r>
              <w:t>Koordinatör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  <w:hideMark/>
          </w:tcPr>
          <w:p w:rsidR="000E70F3" w:rsidRPr="00266964" w:rsidRDefault="000E70F3" w:rsidP="00CB14A9">
            <w:r w:rsidRPr="00266964">
              <w:t xml:space="preserve">Horizon </w:t>
            </w:r>
            <w:r>
              <w:t xml:space="preserve">Europe </w:t>
            </w:r>
            <w:r w:rsidRPr="00266964">
              <w:t>Programı</w:t>
            </w:r>
          </w:p>
        </w:tc>
        <w:tc>
          <w:tcPr>
            <w:tcW w:w="10340" w:type="dxa"/>
            <w:shd w:val="clear" w:color="auto" w:fill="FFFFFF" w:themeFill="background1"/>
            <w:noWrap/>
            <w:hideMark/>
          </w:tcPr>
          <w:p w:rsidR="000E70F3" w:rsidRPr="00266964" w:rsidRDefault="000E70F3" w:rsidP="00CB14A9">
            <w:r w:rsidRPr="0096334E">
              <w:t>Textile-Based Wearable Soft Robotics with Integrated Sensing, Actuating and Self Powering Properties</w:t>
            </w:r>
            <w:r>
              <w:t xml:space="preserve"> - </w:t>
            </w:r>
            <w:r w:rsidRPr="0096334E">
              <w:t>TEXWEAROTS</w:t>
            </w:r>
          </w:p>
        </w:tc>
        <w:tc>
          <w:tcPr>
            <w:tcW w:w="1959" w:type="dxa"/>
            <w:shd w:val="clear" w:color="auto" w:fill="FFFFFF" w:themeFill="background1"/>
            <w:noWrap/>
            <w:hideMark/>
          </w:tcPr>
          <w:p w:rsidR="000E70F3" w:rsidRPr="00266964" w:rsidRDefault="000E70F3" w:rsidP="00CB14A9">
            <w:r>
              <w:t>Koordinatör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Pr="00266964" w:rsidRDefault="000E70F3" w:rsidP="00CB14A9">
            <w:r w:rsidRPr="009D5D67"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96334E" w:rsidRDefault="000E70F3" w:rsidP="00CB14A9">
            <w:r w:rsidRPr="00496381">
              <w:t>Promoting disaster preparedness and resilience by co-developing stakeholder support tools for managing the systemic risk of compounding disasters</w:t>
            </w:r>
            <w:r>
              <w:t xml:space="preserve"> - PARATUS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Pr="00266964" w:rsidRDefault="000E70F3" w:rsidP="00CB14A9">
            <w:r>
              <w:t>Proje Ortağı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Pr="009D5D67" w:rsidRDefault="000E70F3" w:rsidP="00CB14A9">
            <w:r w:rsidRPr="00C64BBF"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496381" w:rsidRDefault="000E70F3" w:rsidP="00CB14A9">
            <w:r w:rsidRPr="00C64BBF">
              <w:rPr>
                <w:b/>
              </w:rPr>
              <w:t>“</w:t>
            </w:r>
            <w:r w:rsidRPr="00D35291">
              <w:t>EDUcation about ClimATE change and polar science – EDUCATE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Default="000E70F3" w:rsidP="00CB14A9">
            <w:r w:rsidRPr="000A6E2F">
              <w:t>Proje Ortağ</w:t>
            </w:r>
            <w:r>
              <w:t>ı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Pr="00C64BBF" w:rsidRDefault="000E70F3" w:rsidP="00CB14A9">
            <w:r w:rsidRPr="00D35291"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CB14A9" w:rsidRDefault="000E70F3" w:rsidP="00CB14A9">
            <w:r w:rsidRPr="00CB14A9">
              <w:t>DIGITAL TWINS FOR COMPLEX INFRASTRUCTURES AND URBAN ECOSYSTEMS -</w:t>
            </w:r>
            <w:r w:rsidRPr="00CB14A9">
              <w:rPr>
                <w:rFonts w:ascii="MyriadPro-Regular" w:hAnsi="MyriadPro-Regular" w:cs="MyriadPro-Regular"/>
                <w:sz w:val="20"/>
                <w:szCs w:val="20"/>
              </w:rPr>
              <w:t xml:space="preserve"> </w:t>
            </w:r>
            <w:r w:rsidRPr="00CB14A9">
              <w:t>DIGITWIN4CIUE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Default="000E70F3" w:rsidP="00CB14A9">
            <w:r w:rsidRPr="000E70F3">
              <w:t>Proje Ortağı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Pr="00D35291" w:rsidRDefault="000E70F3" w:rsidP="00CB14A9">
            <w:r w:rsidRPr="00833E8E"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CB14A9" w:rsidRDefault="000E70F3" w:rsidP="00CB14A9">
            <w:r w:rsidRPr="0054180F">
              <w:t xml:space="preserve">Smart Textiles made from Agriculture and Natural Waste Materials </w:t>
            </w:r>
            <w:r>
              <w:t xml:space="preserve">- </w:t>
            </w:r>
            <w:r w:rsidRPr="00CB14A9">
              <w:t>SMARTWASTE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Pr="00D35291" w:rsidRDefault="000E70F3" w:rsidP="00CB14A9">
            <w:r>
              <w:t>Koordinatör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Pr="00833E8E" w:rsidRDefault="000E70F3" w:rsidP="00CB14A9">
            <w:r w:rsidRPr="00833E8E"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CB14A9" w:rsidRDefault="000E70F3" w:rsidP="00CB14A9">
            <w:r w:rsidRPr="0054180F">
              <w:t xml:space="preserve">Regenerated Cotton for Electronic Textiles </w:t>
            </w:r>
            <w:r>
              <w:t xml:space="preserve">- </w:t>
            </w:r>
            <w:r w:rsidRPr="00CB14A9">
              <w:t>RETEX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Pr="00D35291" w:rsidRDefault="000E70F3" w:rsidP="00CB14A9">
            <w:r>
              <w:t>Koordinatör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Pr="00833E8E" w:rsidRDefault="000E70F3" w:rsidP="00CB14A9">
            <w:r w:rsidRPr="00833E8E"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CB14A9" w:rsidRDefault="000E70F3" w:rsidP="00CB14A9">
            <w:r w:rsidRPr="0054180F">
              <w:t xml:space="preserve">EFFICIENT COMPACT MODULAR THERMAL ENERGY STORAGE SYSTEM </w:t>
            </w:r>
            <w:r>
              <w:t xml:space="preserve">- </w:t>
            </w:r>
            <w:r w:rsidRPr="00CB14A9">
              <w:t>ECHO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Default="000E70F3" w:rsidP="00CB14A9">
            <w:r>
              <w:t>Proje Ortağı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Pr="00833E8E" w:rsidRDefault="000E70F3" w:rsidP="00CB14A9">
            <w:r w:rsidRPr="00833E8E"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CB14A9" w:rsidRDefault="000E70F3" w:rsidP="0054180F">
            <w:r w:rsidRPr="0054180F">
              <w:t>“A Greek-Turkish Solar Energy Excellence Hub to Advance European Green Deal - SolarHub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Default="000E70F3" w:rsidP="000E70F3">
            <w:r>
              <w:t>Proje Ortağı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Pr="00833E8E" w:rsidRDefault="000E70F3" w:rsidP="00CB14A9">
            <w:r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CB14A9" w:rsidRDefault="000E70F3" w:rsidP="00CB14A9">
            <w:r>
              <w:t>Membranes for Gas Seperation - Membranes Distillation CUMERI - Customised membranes for green and resilient industries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Default="000E70F3" w:rsidP="000E70F3">
            <w:r>
              <w:t>Proje Ortağı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Default="000E70F3" w:rsidP="00CB14A9">
            <w:r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Default="000E70F3" w:rsidP="00CB14A9">
            <w:r w:rsidRPr="00276320">
              <w:t>Application of a New Kinetic Microbial Theory-Microbial Transition State- on Enriched Nitrifying Activated Sludge Model</w:t>
            </w:r>
            <w:r>
              <w:t xml:space="preserve">- </w:t>
            </w:r>
            <w:r w:rsidRPr="00097EBE">
              <w:t>MTSonNAS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Default="000E70F3" w:rsidP="00CB14A9">
            <w:r>
              <w:t>Koordinatör</w:t>
            </w:r>
          </w:p>
        </w:tc>
      </w:tr>
      <w:tr w:rsidR="000E70F3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0E70F3" w:rsidRDefault="000E70F3" w:rsidP="00CB14A9">
            <w:r>
              <w:t>Horizon Europe</w:t>
            </w:r>
            <w:r w:rsidR="00586621">
              <w:t xml:space="preserve">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0E70F3" w:rsidRPr="00276320" w:rsidRDefault="00B2067E" w:rsidP="00CB14A9">
            <w:r w:rsidRPr="00B2067E">
              <w:t>Young Children of Disadvantaged Families: A Comprehensive Analysis of Parental Human Capital Investment and Child Health</w:t>
            </w:r>
            <w:r>
              <w:t xml:space="preserve"> - </w:t>
            </w:r>
            <w:r w:rsidR="000E70F3">
              <w:t>YouCDF</w:t>
            </w:r>
          </w:p>
        </w:tc>
        <w:tc>
          <w:tcPr>
            <w:tcW w:w="1959" w:type="dxa"/>
            <w:shd w:val="clear" w:color="auto" w:fill="FFFFFF" w:themeFill="background1"/>
            <w:noWrap/>
          </w:tcPr>
          <w:p w:rsidR="000E70F3" w:rsidRDefault="000E70F3" w:rsidP="00CB14A9">
            <w:r>
              <w:t>Koordinatör</w:t>
            </w:r>
          </w:p>
        </w:tc>
      </w:tr>
      <w:tr w:rsidR="00586621" w:rsidRPr="00266964" w:rsidTr="000E70F3">
        <w:trPr>
          <w:divId w:val="521358397"/>
          <w:trHeight w:val="295"/>
        </w:trPr>
        <w:tc>
          <w:tcPr>
            <w:tcW w:w="2583" w:type="dxa"/>
            <w:shd w:val="clear" w:color="auto" w:fill="FFFFFF" w:themeFill="background1"/>
            <w:noWrap/>
          </w:tcPr>
          <w:p w:rsidR="00586621" w:rsidRDefault="00586621" w:rsidP="00CB14A9">
            <w:r w:rsidRPr="00586621">
              <w:t>Horizon Europe Programı</w:t>
            </w:r>
          </w:p>
        </w:tc>
        <w:tc>
          <w:tcPr>
            <w:tcW w:w="10340" w:type="dxa"/>
            <w:shd w:val="clear" w:color="auto" w:fill="FFFFFF" w:themeFill="background1"/>
            <w:noWrap/>
          </w:tcPr>
          <w:p w:rsidR="0037658F" w:rsidRPr="00B2067E" w:rsidRDefault="0037658F" w:rsidP="0037658F">
            <w:r w:rsidRPr="0037658F">
              <w:t>An AI-based Holistic Dynamic Framework for a safe Drone’s Operations</w:t>
            </w:r>
            <w:r>
              <w:t xml:space="preserve"> in restricted and urban areas - </w:t>
            </w:r>
          </w:p>
          <w:p w:rsidR="0037658F" w:rsidRPr="0037658F" w:rsidRDefault="0037658F" w:rsidP="0037658F">
            <w:r w:rsidRPr="0037658F">
              <w:t>AI4HyDrop</w:t>
            </w:r>
          </w:p>
          <w:p w:rsidR="00586621" w:rsidRPr="00B2067E" w:rsidRDefault="00586621" w:rsidP="0037658F"/>
        </w:tc>
        <w:tc>
          <w:tcPr>
            <w:tcW w:w="1959" w:type="dxa"/>
            <w:shd w:val="clear" w:color="auto" w:fill="FFFFFF" w:themeFill="background1"/>
            <w:noWrap/>
          </w:tcPr>
          <w:p w:rsidR="00586621" w:rsidRDefault="0037658F" w:rsidP="00CB14A9">
            <w:r>
              <w:t>Proje Ortağı</w:t>
            </w:r>
          </w:p>
        </w:tc>
      </w:tr>
    </w:tbl>
    <w:p w:rsidR="00B5526E" w:rsidRDefault="00266964" w:rsidP="00CB14A9">
      <w:r>
        <w:fldChar w:fldCharType="end"/>
      </w:r>
    </w:p>
    <w:sectPr w:rsidR="00B5526E" w:rsidSect="009D5D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15F"/>
    <w:rsid w:val="00097EBE"/>
    <w:rsid w:val="000A6E2F"/>
    <w:rsid w:val="000B6E3B"/>
    <w:rsid w:val="000E70F3"/>
    <w:rsid w:val="001B36F8"/>
    <w:rsid w:val="001D3C87"/>
    <w:rsid w:val="001F3293"/>
    <w:rsid w:val="00265472"/>
    <w:rsid w:val="00266964"/>
    <w:rsid w:val="00276320"/>
    <w:rsid w:val="002A7E83"/>
    <w:rsid w:val="002D4912"/>
    <w:rsid w:val="00351F4C"/>
    <w:rsid w:val="0037658F"/>
    <w:rsid w:val="00395086"/>
    <w:rsid w:val="00496381"/>
    <w:rsid w:val="0054180F"/>
    <w:rsid w:val="00586621"/>
    <w:rsid w:val="00590AD4"/>
    <w:rsid w:val="00596CF0"/>
    <w:rsid w:val="005B1A0E"/>
    <w:rsid w:val="006535CD"/>
    <w:rsid w:val="006A723E"/>
    <w:rsid w:val="006B5BD5"/>
    <w:rsid w:val="006E28E2"/>
    <w:rsid w:val="007A1F3A"/>
    <w:rsid w:val="007D5CC5"/>
    <w:rsid w:val="007D6ED3"/>
    <w:rsid w:val="007F2815"/>
    <w:rsid w:val="00833E8E"/>
    <w:rsid w:val="008A18EF"/>
    <w:rsid w:val="00920851"/>
    <w:rsid w:val="00931D55"/>
    <w:rsid w:val="0096334E"/>
    <w:rsid w:val="00967FFE"/>
    <w:rsid w:val="009867DF"/>
    <w:rsid w:val="00997896"/>
    <w:rsid w:val="009D5D67"/>
    <w:rsid w:val="00A66074"/>
    <w:rsid w:val="00A84600"/>
    <w:rsid w:val="00A8515F"/>
    <w:rsid w:val="00B2067E"/>
    <w:rsid w:val="00B5526E"/>
    <w:rsid w:val="00BF1EBF"/>
    <w:rsid w:val="00C20DD4"/>
    <w:rsid w:val="00C56334"/>
    <w:rsid w:val="00C64BBF"/>
    <w:rsid w:val="00C96A41"/>
    <w:rsid w:val="00CB14A9"/>
    <w:rsid w:val="00D35291"/>
    <w:rsid w:val="00D7522A"/>
    <w:rsid w:val="00DE6653"/>
    <w:rsid w:val="00DF3C43"/>
    <w:rsid w:val="00E731C6"/>
    <w:rsid w:val="00E86183"/>
    <w:rsid w:val="00EF40D4"/>
    <w:rsid w:val="00F57004"/>
    <w:rsid w:val="00FA0388"/>
    <w:rsid w:val="00FA4EA9"/>
    <w:rsid w:val="00FE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B14C8-B340-40B2-B524-1EB66307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Başak Tiniş</cp:lastModifiedBy>
  <cp:revision>7</cp:revision>
  <dcterms:created xsi:type="dcterms:W3CDTF">2023-02-14T12:26:00Z</dcterms:created>
  <dcterms:modified xsi:type="dcterms:W3CDTF">2023-02-15T06:40:00Z</dcterms:modified>
</cp:coreProperties>
</file>